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23" w:rsidRPr="00930B06" w:rsidRDefault="00AD0723" w:rsidP="00AD0723">
      <w:pPr>
        <w:pStyle w:val="30"/>
        <w:numPr>
          <w:ilvl w:val="0"/>
          <w:numId w:val="0"/>
        </w:numPr>
        <w:rPr>
          <w:rFonts w:ascii="Times New Roman" w:hAnsi="Times New Roman"/>
          <w:b w:val="0"/>
          <w:color w:val="000000" w:themeColor="text1"/>
          <w:szCs w:val="24"/>
        </w:rPr>
      </w:pPr>
      <w:bookmarkStart w:id="0" w:name="_Toc270604782"/>
      <w:bookmarkStart w:id="1" w:name="_Toc489951598"/>
      <w:r w:rsidRPr="00930B06">
        <w:rPr>
          <w:rFonts w:ascii="Times New Roman" w:hAnsi="Times New Roman"/>
          <w:color w:val="000000" w:themeColor="text1"/>
          <w:szCs w:val="24"/>
        </w:rPr>
        <w:t>(</w:t>
      </w:r>
      <w:r w:rsidRPr="00930B06">
        <w:rPr>
          <w:rFonts w:ascii="Times New Roman"/>
          <w:color w:val="000000" w:themeColor="text1"/>
          <w:szCs w:val="24"/>
        </w:rPr>
        <w:t>八</w:t>
      </w:r>
      <w:r w:rsidRPr="00930B06">
        <w:rPr>
          <w:rFonts w:ascii="Times New Roman" w:hAnsi="Times New Roman"/>
          <w:color w:val="000000" w:themeColor="text1"/>
          <w:szCs w:val="24"/>
        </w:rPr>
        <w:t>)</w:t>
      </w:r>
      <w:r w:rsidRPr="00930B06">
        <w:rPr>
          <w:rFonts w:ascii="Times New Roman"/>
          <w:color w:val="000000" w:themeColor="text1"/>
          <w:szCs w:val="24"/>
        </w:rPr>
        <w:t>研究</w:t>
      </w:r>
      <w:bookmarkEnd w:id="0"/>
      <w:bookmarkEnd w:id="1"/>
    </w:p>
    <w:p w:rsidR="00AD0723" w:rsidRPr="00930B06" w:rsidRDefault="00AD0723" w:rsidP="00AD0723">
      <w:pPr>
        <w:autoSpaceDE w:val="0"/>
        <w:autoSpaceDN w:val="0"/>
        <w:ind w:right="26"/>
        <w:jc w:val="both"/>
        <w:rPr>
          <w:rFonts w:eastAsia="標楷體"/>
          <w:b/>
          <w:bCs/>
          <w:color w:val="000000" w:themeColor="text1"/>
        </w:rPr>
      </w:pPr>
    </w:p>
    <w:p w:rsidR="00AD0723" w:rsidRPr="00930B06" w:rsidRDefault="00AD0723" w:rsidP="00AD072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  <w:color w:val="000000" w:themeColor="text1"/>
        </w:rPr>
      </w:pPr>
      <w:r w:rsidRPr="00930B06">
        <w:rPr>
          <w:rFonts w:eastAsia="標楷體" w:hAnsi="標楷體"/>
          <w:b/>
          <w:bCs/>
          <w:color w:val="000000" w:themeColor="text1"/>
        </w:rPr>
        <w:t>流程圖：</w:t>
      </w:r>
    </w:p>
    <w:p w:rsidR="00AD0723" w:rsidRPr="00930B06" w:rsidRDefault="0088063E" w:rsidP="00AD0723">
      <w:pPr>
        <w:pStyle w:val="a3"/>
        <w:tabs>
          <w:tab w:val="clear" w:pos="960"/>
          <w:tab w:val="left" w:pos="360"/>
        </w:tabs>
        <w:ind w:leftChars="150" w:left="360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/>
          <w:bCs/>
          <w:color w:val="000000" w:themeColor="text1"/>
          <w:sz w:val="24"/>
          <w:szCs w:val="24"/>
        </w:rPr>
        <w:t>FC-AH-001</w:t>
      </w:r>
      <w:r w:rsidR="00AD0723" w:rsidRPr="00930B06">
        <w:rPr>
          <w:rFonts w:ascii="Times New Roman" w:hAnsi="標楷體"/>
          <w:color w:val="000000" w:themeColor="text1"/>
          <w:sz w:val="24"/>
          <w:szCs w:val="24"/>
        </w:rPr>
        <w:t>。</w:t>
      </w:r>
    </w:p>
    <w:p w:rsidR="00AD0723" w:rsidRPr="00930B06" w:rsidRDefault="00AD0723" w:rsidP="00AD072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  <w:color w:val="000000" w:themeColor="text1"/>
        </w:rPr>
      </w:pPr>
      <w:r w:rsidRPr="00930B06">
        <w:rPr>
          <w:rFonts w:eastAsia="標楷體" w:hAnsi="標楷體"/>
          <w:b/>
          <w:bCs/>
          <w:color w:val="000000" w:themeColor="text1"/>
        </w:rPr>
        <w:t>作業程序：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教授學術研究：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80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專任教授連續在本校服務滿七學期以上，經核准得申請休假研究一學期，服務滿七年以上，得申請休假研究一學年，從事學術研究工作。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教授申請休假研究應備妥相關資格審查文件並檢附；於每年</w:t>
      </w:r>
      <w:r w:rsidRPr="00930B06">
        <w:rPr>
          <w:rFonts w:ascii="Times New Roman"/>
          <w:color w:val="000000" w:themeColor="text1"/>
          <w:sz w:val="24"/>
          <w:szCs w:val="24"/>
        </w:rPr>
        <w:t>1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月份提出研究計畫及申請表經系、院級教師評審委員會審議通過後，於</w:t>
      </w:r>
      <w:r w:rsidRPr="00930B06">
        <w:rPr>
          <w:rFonts w:ascii="Times New Roman"/>
          <w:color w:val="000000" w:themeColor="text1"/>
          <w:sz w:val="24"/>
          <w:szCs w:val="24"/>
        </w:rPr>
        <w:t>2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月下旬送人事室彙整。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人事室彙整教授休假研究案件並送教授休假研究審核小組審議，經審議通過之案件送校級教師評審委員會審查通過後，陳校長核定。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休假研究教授原授課程由該系、所、中心相關教師分任，不得因此增加員額。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教授於休假研究期間，以專事學術相關活動研究為原則，不得擔任與休假研究計畫無關之專任工作；若繼續在本校授課，不得再支領鐘點費。</w:t>
      </w:r>
    </w:p>
    <w:p w:rsidR="00AD0723" w:rsidRPr="00930B06" w:rsidRDefault="00AD0723" w:rsidP="00AD072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教授休假研究期滿應返校服務，並應於返校三個月內就從事之學術研究成果提出書面報告，經系</w:t>
      </w:r>
      <w:r w:rsidRPr="00930B06">
        <w:rPr>
          <w:rFonts w:ascii="Times New Roman"/>
          <w:color w:val="000000" w:themeColor="text1"/>
          <w:sz w:val="24"/>
          <w:szCs w:val="24"/>
        </w:rPr>
        <w:t>(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所、通識中心各組、語言中心</w:t>
      </w:r>
      <w:r w:rsidRPr="00930B06">
        <w:rPr>
          <w:rFonts w:ascii="Times New Roman"/>
          <w:color w:val="000000" w:themeColor="text1"/>
          <w:sz w:val="24"/>
          <w:szCs w:val="24"/>
        </w:rPr>
        <w:t>)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、院主管</w:t>
      </w:r>
      <w:r w:rsidRPr="00930B06">
        <w:rPr>
          <w:rFonts w:ascii="Times New Roman"/>
          <w:color w:val="000000" w:themeColor="text1"/>
          <w:sz w:val="24"/>
          <w:szCs w:val="24"/>
        </w:rPr>
        <w:t>(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通識中心主任</w:t>
      </w:r>
      <w:r w:rsidRPr="00930B06">
        <w:rPr>
          <w:rFonts w:ascii="Times New Roman"/>
          <w:color w:val="000000" w:themeColor="text1"/>
          <w:sz w:val="24"/>
          <w:szCs w:val="24"/>
        </w:rPr>
        <w:t>)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核章並簽註意見，送教授休假研究審核小組審議。未提者不得再申請休假研究。所提報告與原計畫不符者，需敘明充份理由，否則亦不得再申請休假研究。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凡經核准休假研究者，應俟履行返校義務服務期滿後方得再申請休假研究。</w:t>
      </w:r>
    </w:p>
    <w:p w:rsidR="00AD0723" w:rsidRPr="00930B06" w:rsidRDefault="00AD0723" w:rsidP="00AD072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color w:val="000000" w:themeColor="text1"/>
        </w:rPr>
      </w:pPr>
      <w:r w:rsidRPr="00930B06">
        <w:rPr>
          <w:rFonts w:eastAsia="標楷體" w:hAnsi="標楷體"/>
          <w:b/>
          <w:color w:val="000000" w:themeColor="text1"/>
        </w:rPr>
        <w:t>控制重點：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教授申請休假學術研究是否符合資格辦理。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欲休假研究之教授與教師，是否依規定填具各項表單。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欲學術研究之教授與教師，是否經三級教師評審委員會通過，並陳校長核定。</w:t>
      </w:r>
    </w:p>
    <w:p w:rsidR="00AD0723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獲准學術研究之教授與教師，其薪津是否依規定核發或不支領。</w:t>
      </w:r>
    </w:p>
    <w:p w:rsidR="00AD0723" w:rsidRPr="00930B06" w:rsidRDefault="00AD0723" w:rsidP="00AD072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color w:val="000000" w:themeColor="text1"/>
        </w:rPr>
      </w:pPr>
      <w:r w:rsidRPr="00930B06">
        <w:rPr>
          <w:rFonts w:eastAsia="標楷體" w:hAnsi="標楷體"/>
          <w:b/>
          <w:color w:val="000000" w:themeColor="text1"/>
        </w:rPr>
        <w:t>使用表單：</w:t>
      </w:r>
    </w:p>
    <w:p w:rsidR="00AD0723" w:rsidRPr="00930B06" w:rsidRDefault="00AD0723" w:rsidP="0088063E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color w:val="000000" w:themeColor="text1"/>
          <w:sz w:val="24"/>
          <w:szCs w:val="24"/>
        </w:r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教授休假研究申請表</w:t>
      </w:r>
      <w:r w:rsidR="001E2378">
        <w:rPr>
          <w:rFonts w:ascii="Times New Roman" w:hAnsi="標楷體" w:hint="eastAsia"/>
          <w:color w:val="000000" w:themeColor="text1"/>
          <w:sz w:val="24"/>
          <w:szCs w:val="24"/>
        </w:rPr>
        <w:t>(1.0</w:t>
      </w:r>
      <w:r w:rsidR="001E2378">
        <w:rPr>
          <w:rFonts w:ascii="Times New Roman" w:hAnsi="標楷體" w:hint="eastAsia"/>
          <w:color w:val="000000" w:themeColor="text1"/>
          <w:sz w:val="24"/>
          <w:szCs w:val="24"/>
        </w:rPr>
        <w:t>版</w:t>
      </w:r>
      <w:r w:rsidR="001E2378">
        <w:rPr>
          <w:rFonts w:ascii="Times New Roman" w:hAnsi="標楷體" w:hint="eastAsia"/>
          <w:color w:val="000000" w:themeColor="text1"/>
          <w:sz w:val="24"/>
          <w:szCs w:val="24"/>
        </w:rPr>
        <w:t>)</w:t>
      </w:r>
      <w:r w:rsidRPr="00930B06">
        <w:rPr>
          <w:rFonts w:ascii="Times New Roman" w:hAnsi="標楷體"/>
          <w:color w:val="000000" w:themeColor="text1"/>
          <w:sz w:val="24"/>
          <w:szCs w:val="24"/>
        </w:rPr>
        <w:t>。</w:t>
      </w:r>
      <w:r w:rsidR="0088063E" w:rsidRPr="00930B06">
        <w:rPr>
          <w:rFonts w:ascii="Times New Roman" w:hAnsi="標楷體" w:hint="eastAsia"/>
          <w:color w:val="000000" w:themeColor="text1"/>
          <w:sz w:val="24"/>
          <w:szCs w:val="24"/>
        </w:rPr>
        <w:t>(FM-AH-001)</w:t>
      </w:r>
    </w:p>
    <w:p w:rsidR="00AD0723" w:rsidRPr="00930B06" w:rsidRDefault="00AD0723" w:rsidP="00AD072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color w:val="000000" w:themeColor="text1"/>
        </w:rPr>
      </w:pPr>
      <w:r w:rsidRPr="00930B06">
        <w:rPr>
          <w:rFonts w:eastAsia="標楷體" w:hAnsi="標楷體"/>
          <w:b/>
          <w:bCs/>
          <w:color w:val="000000" w:themeColor="text1"/>
        </w:rPr>
        <w:t>依據及相關文件</w:t>
      </w:r>
      <w:r w:rsidRPr="00930B06">
        <w:rPr>
          <w:rFonts w:eastAsia="標楷體" w:hAnsi="標楷體"/>
          <w:b/>
          <w:color w:val="000000" w:themeColor="text1"/>
        </w:rPr>
        <w:t>：</w:t>
      </w:r>
    </w:p>
    <w:p w:rsidR="0098581B" w:rsidRPr="00930B06" w:rsidRDefault="00AD0723" w:rsidP="00AD072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 w:hAnsi="標楷體"/>
          <w:color w:val="000000" w:themeColor="text1"/>
          <w:sz w:val="24"/>
          <w:szCs w:val="24"/>
        </w:rPr>
        <w:sectPr w:rsidR="0098581B" w:rsidRPr="00930B06" w:rsidSect="00AD0723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930B06">
        <w:rPr>
          <w:rFonts w:ascii="Times New Roman" w:hAnsi="標楷體"/>
          <w:color w:val="000000" w:themeColor="text1"/>
          <w:sz w:val="24"/>
          <w:szCs w:val="24"/>
        </w:rPr>
        <w:t>南臺科技大學教授休假研究辦法。</w:t>
      </w:r>
    </w:p>
    <w:p w:rsidR="0098581B" w:rsidRPr="00930B06" w:rsidRDefault="0098581B" w:rsidP="001E2378">
      <w:pPr>
        <w:rPr>
          <w:rFonts w:eastAsia="標楷體"/>
          <w:b/>
          <w:bCs/>
          <w:color w:val="000000" w:themeColor="text1"/>
        </w:rPr>
      </w:pPr>
      <w:bookmarkStart w:id="2" w:name="_Toc489951958"/>
      <w:r w:rsidRPr="00930B06">
        <w:rPr>
          <w:rFonts w:eastAsia="標楷體"/>
          <w:color w:val="000000" w:themeColor="text1"/>
        </w:rPr>
        <w:lastRenderedPageBreak/>
        <w:t>休假研究流程圖</w:t>
      </w:r>
      <w:r w:rsidRPr="00930B06">
        <w:rPr>
          <w:rFonts w:eastAsia="標楷體"/>
          <w:color w:val="000000" w:themeColor="text1"/>
        </w:rPr>
        <w:t xml:space="preserve"> FC</w:t>
      </w:r>
      <w:r w:rsidR="00B6346D" w:rsidRPr="00930B06">
        <w:rPr>
          <w:rFonts w:eastAsia="標楷體"/>
          <w:color w:val="000000" w:themeColor="text1"/>
        </w:rPr>
        <w:t>-AH-0</w:t>
      </w:r>
      <w:r w:rsidRPr="00930B06">
        <w:rPr>
          <w:rFonts w:eastAsia="標楷體"/>
          <w:color w:val="000000" w:themeColor="text1"/>
        </w:rPr>
        <w:t>01</w:t>
      </w:r>
      <w:bookmarkEnd w:id="2"/>
    </w:p>
    <w:p w:rsidR="00487A50" w:rsidRPr="00930B06" w:rsidRDefault="00487A50" w:rsidP="00487A50">
      <w:pPr>
        <w:rPr>
          <w:color w:val="000000" w:themeColor="text1"/>
        </w:rPr>
      </w:pPr>
    </w:p>
    <w:tbl>
      <w:tblPr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2126"/>
        <w:gridCol w:w="1984"/>
      </w:tblGrid>
      <w:tr w:rsidR="00930B06" w:rsidRPr="00930B06" w:rsidTr="001E2378">
        <w:trPr>
          <w:cantSplit/>
          <w:trHeight w:hRule="exact" w:val="514"/>
        </w:trPr>
        <w:tc>
          <w:tcPr>
            <w:tcW w:w="5557" w:type="dxa"/>
            <w:tcBorders>
              <w:top w:val="single" w:sz="12" w:space="0" w:color="auto"/>
            </w:tcBorders>
            <w:vAlign w:val="center"/>
          </w:tcPr>
          <w:p w:rsidR="00487A50" w:rsidRPr="00930B06" w:rsidRDefault="00487A50" w:rsidP="00812B88">
            <w:pPr>
              <w:jc w:val="center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Ansi="標楷體" w:cs="標楷體" w:hint="eastAsia"/>
                <w:color w:val="000000" w:themeColor="text1"/>
                <w:spacing w:val="960"/>
                <w:kern w:val="0"/>
                <w:fitText w:val="2400" w:id="1647990784"/>
              </w:rPr>
              <w:t>流</w:t>
            </w:r>
            <w:r w:rsidRPr="00930B06">
              <w:rPr>
                <w:rFonts w:eastAsia="標楷體" w:hAnsi="標楷體" w:cs="標楷體" w:hint="eastAsia"/>
                <w:color w:val="000000" w:themeColor="text1"/>
                <w:kern w:val="0"/>
                <w:fitText w:val="2400" w:id="1647990784"/>
              </w:rPr>
              <w:t>程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:rsidR="00487A50" w:rsidRPr="00930B06" w:rsidRDefault="00487A50" w:rsidP="00812B88">
            <w:pPr>
              <w:jc w:val="center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Ansi="標楷體" w:cs="標楷體" w:hint="eastAsia"/>
                <w:color w:val="000000" w:themeColor="text1"/>
                <w:spacing w:val="480"/>
                <w:kern w:val="0"/>
                <w:fitText w:val="1440" w:id="1647990785"/>
              </w:rPr>
              <w:t>權</w:t>
            </w:r>
            <w:r w:rsidRPr="00930B06">
              <w:rPr>
                <w:rFonts w:eastAsia="標楷體" w:hAnsi="標楷體" w:cs="標楷體" w:hint="eastAsia"/>
                <w:color w:val="000000" w:themeColor="text1"/>
                <w:kern w:val="0"/>
                <w:fitText w:val="1440" w:id="1647990785"/>
              </w:rPr>
              <w:t>責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487A50" w:rsidRPr="00930B06" w:rsidRDefault="00487A50" w:rsidP="00812B88">
            <w:pPr>
              <w:jc w:val="center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Ansi="標楷體" w:cs="標楷體" w:hint="eastAsia"/>
                <w:color w:val="000000" w:themeColor="text1"/>
                <w:spacing w:val="90"/>
                <w:kern w:val="0"/>
                <w:fitText w:val="1560" w:id="1647990786"/>
              </w:rPr>
              <w:t>使用表</w:t>
            </w:r>
            <w:r w:rsidRPr="00930B06">
              <w:rPr>
                <w:rFonts w:eastAsia="標楷體" w:hAnsi="標楷體" w:cs="標楷體" w:hint="eastAsia"/>
                <w:color w:val="000000" w:themeColor="text1"/>
                <w:spacing w:val="30"/>
                <w:kern w:val="0"/>
                <w:fitText w:val="1560" w:id="1647990786"/>
              </w:rPr>
              <w:t>單</w:t>
            </w:r>
          </w:p>
        </w:tc>
      </w:tr>
      <w:tr w:rsidR="00487A50" w:rsidRPr="00930B06" w:rsidTr="001E2378">
        <w:trPr>
          <w:cantSplit/>
          <w:trHeight w:hRule="exact" w:val="9840"/>
        </w:trPr>
        <w:tc>
          <w:tcPr>
            <w:tcW w:w="5557" w:type="dxa"/>
            <w:tcBorders>
              <w:bottom w:val="single" w:sz="12" w:space="0" w:color="auto"/>
            </w:tcBorders>
          </w:tcPr>
          <w:p w:rsidR="00487A50" w:rsidRPr="00930B06" w:rsidRDefault="00487A50" w:rsidP="00812B88">
            <w:pPr>
              <w:jc w:val="center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/>
                <w:noProof/>
                <w:color w:val="000000" w:themeColor="text1"/>
              </w:rPr>
              <w:drawing>
                <wp:inline distT="0" distB="0" distL="0" distR="0" wp14:anchorId="784F3DA8" wp14:editId="12FD6167">
                  <wp:extent cx="2536190" cy="5263515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526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int="eastAsia"/>
                <w:color w:val="000000" w:themeColor="text1"/>
              </w:rPr>
              <w:t>單位主管</w:t>
            </w: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int="eastAsia"/>
                <w:color w:val="000000" w:themeColor="text1"/>
              </w:rPr>
              <w:t>所屬學院主管</w:t>
            </w: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int="eastAsia"/>
                <w:color w:val="000000" w:themeColor="text1"/>
              </w:rPr>
              <w:t>人事室</w:t>
            </w: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  <w:r w:rsidRPr="00930B06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487A50" w:rsidRPr="00930B06" w:rsidRDefault="00487A50" w:rsidP="00812B88">
            <w:pPr>
              <w:snapToGrid w:val="0"/>
              <w:rPr>
                <w:rFonts w:eastAsia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cs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  <w:r w:rsidRPr="00930B06">
              <w:rPr>
                <w:rFonts w:ascii="標楷體" w:eastAsia="標楷體" w:hAnsi="標楷體"/>
                <w:color w:val="000000" w:themeColor="text1"/>
              </w:rPr>
              <w:t>教授休假研究申請表</w:t>
            </w: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hAnsi="標楷體"/>
                <w:color w:val="000000" w:themeColor="text1"/>
              </w:rPr>
            </w:pPr>
          </w:p>
          <w:p w:rsidR="00487A50" w:rsidRPr="00930B06" w:rsidRDefault="00487A50" w:rsidP="00812B88">
            <w:pPr>
              <w:snapToGrid w:val="0"/>
              <w:spacing w:line="280" w:lineRule="exact"/>
              <w:rPr>
                <w:rFonts w:eastAsia="標楷體" w:cs="標楷體"/>
                <w:color w:val="000000" w:themeColor="text1"/>
              </w:rPr>
            </w:pPr>
          </w:p>
        </w:tc>
      </w:tr>
    </w:tbl>
    <w:p w:rsidR="000A7F33" w:rsidRPr="00930B06" w:rsidRDefault="000A7F33">
      <w:pPr>
        <w:rPr>
          <w:color w:val="000000" w:themeColor="text1"/>
        </w:rPr>
      </w:pPr>
      <w:bookmarkStart w:id="3" w:name="_GoBack"/>
      <w:bookmarkEnd w:id="3"/>
    </w:p>
    <w:sectPr w:rsidR="000A7F33" w:rsidRPr="00930B06" w:rsidSect="00AD072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B6" w:rsidRDefault="004528B6" w:rsidP="00AD0723">
      <w:r>
        <w:separator/>
      </w:r>
    </w:p>
  </w:endnote>
  <w:endnote w:type="continuationSeparator" w:id="0">
    <w:p w:rsidR="004528B6" w:rsidRDefault="004528B6" w:rsidP="00AD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B6" w:rsidRDefault="004528B6" w:rsidP="00AD0723">
      <w:r>
        <w:separator/>
      </w:r>
    </w:p>
  </w:footnote>
  <w:footnote w:type="continuationSeparator" w:id="0">
    <w:p w:rsidR="004528B6" w:rsidRDefault="004528B6" w:rsidP="00AD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8C707B" w:rsidRPr="006B2476" w:rsidTr="008C707B">
      <w:trPr>
        <w:cantSplit/>
        <w:trHeight w:val="202"/>
        <w:jc w:val="center"/>
      </w:trPr>
      <w:tc>
        <w:tcPr>
          <w:tcW w:w="586" w:type="pct"/>
          <w:vAlign w:val="center"/>
        </w:tcPr>
        <w:p w:rsidR="008C707B" w:rsidRPr="006B2476" w:rsidRDefault="008C707B" w:rsidP="00AB4AF8">
          <w:pPr>
            <w:ind w:left="84"/>
            <w:jc w:val="both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8C707B" w:rsidRPr="006B2476" w:rsidRDefault="008C707B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8C707B" w:rsidRPr="006B2476" w:rsidRDefault="008C707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8C707B" w:rsidRPr="006B2476" w:rsidRDefault="008C707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8C707B" w:rsidRPr="006B2476" w:rsidTr="008C707B">
      <w:trPr>
        <w:cantSplit/>
        <w:trHeight w:val="320"/>
        <w:jc w:val="center"/>
      </w:trPr>
      <w:tc>
        <w:tcPr>
          <w:tcW w:w="586" w:type="pct"/>
          <w:vAlign w:val="center"/>
        </w:tcPr>
        <w:p w:rsidR="008C707B" w:rsidRPr="006B2476" w:rsidRDefault="008C707B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AH</w:t>
          </w:r>
        </w:p>
      </w:tc>
      <w:tc>
        <w:tcPr>
          <w:tcW w:w="3140" w:type="pct"/>
          <w:vAlign w:val="center"/>
        </w:tcPr>
        <w:p w:rsidR="008C707B" w:rsidRPr="006B2476" w:rsidRDefault="008C707B" w:rsidP="00AB4AF8">
          <w:pPr>
            <w:ind w:left="-35"/>
            <w:jc w:val="center"/>
            <w:rPr>
              <w:rFonts w:eastAsia="標楷體"/>
              <w:b/>
            </w:rPr>
          </w:pPr>
          <w:r w:rsidRPr="004E71F3">
            <w:rPr>
              <w:rFonts w:eastAsia="標楷體"/>
              <w:b/>
              <w:bCs/>
              <w:lang w:val="x-none"/>
            </w:rPr>
            <w:t>研究</w:t>
          </w:r>
        </w:p>
      </w:tc>
      <w:tc>
        <w:tcPr>
          <w:tcW w:w="637" w:type="pct"/>
          <w:vAlign w:val="center"/>
        </w:tcPr>
        <w:p w:rsidR="008C707B" w:rsidRPr="006B2476" w:rsidRDefault="008C707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8C707B" w:rsidRPr="006B2476" w:rsidRDefault="008C707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E2378" w:rsidRPr="001E2378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6B2476">
            <w:rPr>
              <w:rFonts w:eastAsia="標楷體" w:hint="eastAsia"/>
              <w:b/>
              <w:bCs/>
              <w:lang w:val="x-none"/>
            </w:rPr>
            <w:t>/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E2378">
            <w:rPr>
              <w:rFonts w:eastAsia="標楷體"/>
              <w:b/>
              <w:bCs/>
              <w:noProof/>
              <w:lang w:val="x-none" w:eastAsia="x-none"/>
            </w:rPr>
            <w:t>2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AD0723" w:rsidRDefault="00AD07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4250D9"/>
    <w:multiLevelType w:val="multilevel"/>
    <w:tmpl w:val="A4B2A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723"/>
    <w:rsid w:val="00090544"/>
    <w:rsid w:val="000A7F33"/>
    <w:rsid w:val="00191A49"/>
    <w:rsid w:val="001E2378"/>
    <w:rsid w:val="002B5F92"/>
    <w:rsid w:val="003E56FB"/>
    <w:rsid w:val="004528B6"/>
    <w:rsid w:val="00487A50"/>
    <w:rsid w:val="004E71F3"/>
    <w:rsid w:val="005F62CD"/>
    <w:rsid w:val="007A7B91"/>
    <w:rsid w:val="007E1E21"/>
    <w:rsid w:val="0083478F"/>
    <w:rsid w:val="00870B2A"/>
    <w:rsid w:val="0088063E"/>
    <w:rsid w:val="008C707B"/>
    <w:rsid w:val="00930B06"/>
    <w:rsid w:val="0098581B"/>
    <w:rsid w:val="00A040BB"/>
    <w:rsid w:val="00AD0723"/>
    <w:rsid w:val="00B6346D"/>
    <w:rsid w:val="00C47DF4"/>
    <w:rsid w:val="00F6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A5970"/>
  <w15:docId w15:val="{3CA88FC5-0540-4314-9681-858D6995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72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8581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AD0723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3">
    <w:name w:val="樣式3"/>
    <w:basedOn w:val="a"/>
    <w:qFormat/>
    <w:rsid w:val="00AD0723"/>
    <w:pPr>
      <w:numPr>
        <w:numId w:val="2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paragraph" w:customStyle="1" w:styleId="30">
    <w:name w:val="標題3"/>
    <w:basedOn w:val="3"/>
    <w:link w:val="31"/>
    <w:uiPriority w:val="99"/>
    <w:qFormat/>
    <w:rsid w:val="00AD0723"/>
    <w:pPr>
      <w:outlineLvl w:val="2"/>
    </w:pPr>
    <w:rPr>
      <w:b/>
    </w:rPr>
  </w:style>
  <w:style w:type="character" w:customStyle="1" w:styleId="31">
    <w:name w:val="標題3 字元"/>
    <w:link w:val="30"/>
    <w:uiPriority w:val="99"/>
    <w:rsid w:val="00AD0723"/>
    <w:rPr>
      <w:rFonts w:ascii="標楷體" w:eastAsia="標楷體" w:hAnsi="標楷體" w:cs="Times New Roman"/>
      <w:b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AD0723"/>
    <w:rPr>
      <w:rFonts w:ascii="標楷體" w:eastAsia="標楷體" w:hAnsi="Times New Roman" w:cs="Times New Roman"/>
      <w:kern w:val="0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AD0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D07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D0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D0723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98581B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858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858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F6469-CBCF-48D7-86BB-B0F13EB9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10</cp:revision>
  <dcterms:created xsi:type="dcterms:W3CDTF">2018-01-24T08:45:00Z</dcterms:created>
  <dcterms:modified xsi:type="dcterms:W3CDTF">2019-01-21T09:45:00Z</dcterms:modified>
</cp:coreProperties>
</file>